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E89E" w14:textId="77777777" w:rsidR="000A3887" w:rsidRPr="00A21304" w:rsidRDefault="000A3887" w:rsidP="000A3887">
      <w:pPr>
        <w:spacing w:after="0" w:line="240" w:lineRule="auto"/>
        <w:rPr>
          <w:rFonts w:ascii="Times New Roman" w:hAnsi="Times New Roman" w:cs="Times New Roman"/>
          <w:b/>
          <w:bCs/>
          <w:sz w:val="2"/>
          <w:szCs w:val="2"/>
        </w:rPr>
      </w:pPr>
    </w:p>
    <w:p w14:paraId="23E1B670" w14:textId="77777777" w:rsidR="000A3887" w:rsidRPr="00250D82" w:rsidRDefault="000A3887" w:rsidP="000A3887">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3CFDAAAB" wp14:editId="6A8932F7">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7BF0DED3" w14:textId="77777777" w:rsidR="000A3887" w:rsidRDefault="000A3887" w:rsidP="000A3887">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62A13DBC" w14:textId="77777777" w:rsidR="000A3887" w:rsidRDefault="000A3887" w:rsidP="000A3887">
                            <w:pPr>
                              <w:spacing w:after="0" w:line="240" w:lineRule="auto"/>
                              <w:jc w:val="center"/>
                              <w:rPr>
                                <w:rFonts w:ascii="Arial Rounded MT Bold" w:eastAsia="Arial Rounded MT Bold" w:hAnsi="Arial Rounded MT Bold" w:cs="Arial Rounded MT Bold"/>
                                <w:sz w:val="2"/>
                                <w:szCs w:val="2"/>
                              </w:rPr>
                            </w:pPr>
                          </w:p>
                          <w:p w14:paraId="5ECA4384" w14:textId="77777777" w:rsidR="000A3887" w:rsidRDefault="000A3887" w:rsidP="000A3887">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3CFDAAAB"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7BF0DED3" w14:textId="77777777" w:rsidR="000A3887" w:rsidRDefault="000A3887" w:rsidP="000A3887">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62A13DBC" w14:textId="77777777" w:rsidR="000A3887" w:rsidRDefault="000A3887" w:rsidP="000A3887">
                      <w:pPr>
                        <w:spacing w:after="0" w:line="240" w:lineRule="auto"/>
                        <w:jc w:val="center"/>
                        <w:rPr>
                          <w:rFonts w:ascii="Arial Rounded MT Bold" w:eastAsia="Arial Rounded MT Bold" w:hAnsi="Arial Rounded MT Bold" w:cs="Arial Rounded MT Bold"/>
                          <w:sz w:val="2"/>
                          <w:szCs w:val="2"/>
                        </w:rPr>
                      </w:pPr>
                    </w:p>
                    <w:p w14:paraId="5ECA4384" w14:textId="77777777" w:rsidR="000A3887" w:rsidRDefault="000A3887" w:rsidP="000A3887">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2C752D8F" wp14:editId="26619C25">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09AFFF14" wp14:editId="3FD94841">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2520B3A4" w14:textId="77777777" w:rsidR="000A3887" w:rsidRPr="00E710F4" w:rsidRDefault="000A3887" w:rsidP="000A3887">
      <w:pPr>
        <w:spacing w:after="0" w:line="240" w:lineRule="auto"/>
        <w:jc w:val="center"/>
        <w:rPr>
          <w:rFonts w:ascii="Times New Roman" w:hAnsi="Times New Roman" w:cs="Times New Roman"/>
        </w:rPr>
      </w:pPr>
      <w:r>
        <w:rPr>
          <w:rFonts w:ascii="Times New Roman" w:hAnsi="Times New Roman" w:cs="Times New Roman"/>
          <w:b/>
          <w:bCs/>
        </w:rPr>
        <w:t>Week 24 February 12-16</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4</w:t>
      </w:r>
      <w:proofErr w:type="gramEnd"/>
      <w:r w:rsidRPr="00836A31">
        <w:rPr>
          <w:rFonts w:ascii="Times New Roman" w:hAnsi="Times New Roman" w:cs="Times New Roman"/>
          <w:b/>
          <w:bCs/>
        </w:rPr>
        <w:t xml:space="preserve"> Newsletter</w:t>
      </w:r>
    </w:p>
    <w:p w14:paraId="729862F5" w14:textId="77777777" w:rsidR="000A3887" w:rsidRPr="001D3309" w:rsidRDefault="000A3887" w:rsidP="000A3887">
      <w:pPr>
        <w:spacing w:after="0" w:line="360" w:lineRule="auto"/>
        <w:rPr>
          <w:rFonts w:ascii="Times New Roman" w:hAnsi="Times New Roman" w:cs="Times New Roman"/>
          <w:sz w:val="2"/>
          <w:szCs w:val="2"/>
        </w:rPr>
      </w:pPr>
    </w:p>
    <w:p w14:paraId="5B193CAD" w14:textId="77777777" w:rsidR="000A3887" w:rsidRDefault="000A3887" w:rsidP="000A3887">
      <w:pPr>
        <w:spacing w:after="0" w:line="360" w:lineRule="auto"/>
        <w:rPr>
          <w:rFonts w:ascii="Times New Roman" w:hAnsi="Times New Roman" w:cs="Times New Roman"/>
        </w:rPr>
      </w:pPr>
      <w:r w:rsidRPr="005B2BFC">
        <w:rPr>
          <w:rFonts w:ascii="Times New Roman" w:hAnsi="Times New Roman" w:cs="Times New Roman"/>
        </w:rPr>
        <w:t>Dear WHAA Families,</w:t>
      </w:r>
    </w:p>
    <w:p w14:paraId="7239936F" w14:textId="77777777" w:rsidR="000A3887" w:rsidRDefault="000A3887" w:rsidP="000A3887">
      <w:pPr>
        <w:spacing w:after="0" w:line="360" w:lineRule="auto"/>
        <w:rPr>
          <w:rFonts w:ascii="Times New Roman" w:hAnsi="Times New Roman" w:cs="Times New Roman"/>
        </w:rPr>
      </w:pPr>
      <w:r>
        <w:rPr>
          <w:rFonts w:ascii="Times New Roman" w:hAnsi="Times New Roman" w:cs="Times New Roman"/>
        </w:rPr>
        <w:t xml:space="preserve">This twenty-fourth week of school was </w:t>
      </w:r>
      <w:proofErr w:type="gramStart"/>
      <w:r>
        <w:rPr>
          <w:rFonts w:ascii="Times New Roman" w:hAnsi="Times New Roman" w:cs="Times New Roman"/>
        </w:rPr>
        <w:t>quick</w:t>
      </w:r>
      <w:proofErr w:type="gramEnd"/>
      <w:r>
        <w:rPr>
          <w:rFonts w:ascii="Times New Roman" w:hAnsi="Times New Roman" w:cs="Times New Roman"/>
        </w:rPr>
        <w:t xml:space="preserve"> and we hope everyone enjoys this four day weekend off. Worships this week were brought to us by Mrs. Shepherd and focused on the theme of positive behavior towards others and God.  </w:t>
      </w:r>
    </w:p>
    <w:p w14:paraId="25D9FA51" w14:textId="77777777" w:rsidR="000A3887" w:rsidRDefault="000A3887" w:rsidP="000A3887">
      <w:pPr>
        <w:spacing w:after="0" w:line="360" w:lineRule="auto"/>
        <w:rPr>
          <w:rFonts w:ascii="Times New Roman" w:hAnsi="Times New Roman" w:cs="Times New Roman"/>
          <w:b/>
          <w:bCs/>
          <w:u w:val="single"/>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3664CBF8" w14:textId="77777777" w:rsidR="000A3887" w:rsidRDefault="000A3887" w:rsidP="000A3887">
      <w:pPr>
        <w:tabs>
          <w:tab w:val="left" w:pos="5880"/>
        </w:tabs>
        <w:spacing w:after="0" w:line="480" w:lineRule="auto"/>
        <w:rPr>
          <w:rFonts w:ascii="Times New Roman" w:hAnsi="Times New Roman" w:cs="Times New Roman"/>
        </w:rPr>
      </w:pPr>
      <w:r>
        <w:rPr>
          <w:rFonts w:ascii="Times New Roman" w:hAnsi="Times New Roman" w:cs="Times New Roman"/>
          <w:b/>
          <w:bCs/>
          <w:u w:val="single"/>
        </w:rPr>
        <w:t xml:space="preserve">FRIDAY, FEBRUARY 16 PROFESSIONAL DEVELOPMENT </w:t>
      </w:r>
      <w:r w:rsidRPr="00C12747">
        <w:rPr>
          <w:rFonts w:ascii="Times New Roman" w:hAnsi="Times New Roman" w:cs="Times New Roman"/>
          <w:b/>
          <w:bCs/>
          <w:highlight w:val="yellow"/>
          <w:u w:val="single"/>
        </w:rPr>
        <w:t>NO SCHOOL</w:t>
      </w:r>
      <w:r>
        <w:rPr>
          <w:rFonts w:ascii="Times New Roman" w:hAnsi="Times New Roman" w:cs="Times New Roman"/>
          <w:b/>
          <w:bCs/>
          <w:u w:val="single"/>
        </w:rPr>
        <w:t>:</w:t>
      </w:r>
      <w:r>
        <w:rPr>
          <w:rFonts w:ascii="Times New Roman" w:hAnsi="Times New Roman" w:cs="Times New Roman"/>
        </w:rPr>
        <w:t xml:space="preserve"> School will be closed on Friday, February 16, due to teacher in-service. </w:t>
      </w:r>
    </w:p>
    <w:p w14:paraId="53F1BB10" w14:textId="77777777" w:rsidR="000A3887" w:rsidRPr="00F031FA" w:rsidRDefault="000A3887" w:rsidP="000A3887">
      <w:pPr>
        <w:tabs>
          <w:tab w:val="left" w:pos="5880"/>
        </w:tabs>
        <w:spacing w:after="0" w:line="480" w:lineRule="auto"/>
        <w:rPr>
          <w:rFonts w:ascii="Times New Roman" w:hAnsi="Times New Roman" w:cs="Times New Roman"/>
          <w:b/>
          <w:bCs/>
        </w:rPr>
      </w:pPr>
      <w:r>
        <w:rPr>
          <w:rFonts w:ascii="Times New Roman" w:hAnsi="Times New Roman" w:cs="Times New Roman"/>
          <w:b/>
          <w:bCs/>
          <w:u w:val="single"/>
        </w:rPr>
        <w:t xml:space="preserve">MONDAY, FEBRUARY 19 PRESIDENTS DAY </w:t>
      </w:r>
      <w:r w:rsidRPr="00C12747">
        <w:rPr>
          <w:rFonts w:ascii="Times New Roman" w:hAnsi="Times New Roman" w:cs="Times New Roman"/>
          <w:b/>
          <w:bCs/>
          <w:highlight w:val="yellow"/>
          <w:u w:val="single"/>
        </w:rPr>
        <w:t>NO SCHOOL</w:t>
      </w:r>
      <w:r>
        <w:rPr>
          <w:rFonts w:ascii="Times New Roman" w:hAnsi="Times New Roman" w:cs="Times New Roman"/>
          <w:b/>
          <w:bCs/>
          <w:u w:val="single"/>
        </w:rPr>
        <w:t>:</w:t>
      </w:r>
      <w:r>
        <w:rPr>
          <w:rFonts w:ascii="Times New Roman" w:hAnsi="Times New Roman" w:cs="Times New Roman"/>
        </w:rPr>
        <w:t xml:space="preserve"> Due to the holiday of Presidents Day school will be closed on Monday, February 19. </w:t>
      </w:r>
    </w:p>
    <w:p w14:paraId="7BA24A12" w14:textId="77777777" w:rsidR="000A3887" w:rsidRPr="00B6498F" w:rsidRDefault="000A3887" w:rsidP="000A3887">
      <w:pPr>
        <w:tabs>
          <w:tab w:val="left" w:pos="5880"/>
        </w:tabs>
        <w:spacing w:after="0" w:line="480" w:lineRule="auto"/>
        <w:rPr>
          <w:rFonts w:ascii="Times New Roman" w:hAnsi="Times New Roman" w:cs="Times New Roman"/>
        </w:rPr>
      </w:pPr>
      <w:r>
        <w:rPr>
          <w:rFonts w:ascii="Times New Roman" w:hAnsi="Times New Roman" w:cs="Times New Roman"/>
          <w:b/>
          <w:bCs/>
          <w:u w:val="single"/>
        </w:rPr>
        <w:t>SATURDAY, MARCH 2 SCHOOL PROGRAM AND FAMILY PICNIC:</w:t>
      </w:r>
      <w:r>
        <w:rPr>
          <w:rFonts w:ascii="Times New Roman" w:hAnsi="Times New Roman" w:cs="Times New Roman"/>
        </w:rPr>
        <w:t xml:space="preserve"> WHAA will be having our third church program at Avenue K on </w:t>
      </w:r>
      <w:r w:rsidRPr="00F031FA">
        <w:rPr>
          <w:rFonts w:ascii="Times New Roman" w:hAnsi="Times New Roman" w:cs="Times New Roman"/>
          <w:b/>
          <w:bCs/>
          <w:highlight w:val="yellow"/>
        </w:rPr>
        <w:t xml:space="preserve">Saturday, </w:t>
      </w:r>
      <w:r>
        <w:rPr>
          <w:rFonts w:ascii="Times New Roman" w:hAnsi="Times New Roman" w:cs="Times New Roman"/>
          <w:b/>
          <w:bCs/>
          <w:highlight w:val="yellow"/>
        </w:rPr>
        <w:t>March 2</w:t>
      </w:r>
      <w:r>
        <w:rPr>
          <w:rFonts w:ascii="Times New Roman" w:hAnsi="Times New Roman" w:cs="Times New Roman"/>
        </w:rPr>
        <w:t xml:space="preserve">. Instead of the usual fellowship dinner at the school everyone is invited to join the school for a fellowship picnic at Circle Bar B Reserve Park. The school will provide vegetarian hotdogs and families are invited to bring simple foods for this fellowship picnic event. Consider foods that can be served at room temperature with no microwaves (chips, salads, sandwiches, </w:t>
      </w:r>
      <w:proofErr w:type="spellStart"/>
      <w:r>
        <w:rPr>
          <w:rFonts w:ascii="Times New Roman" w:hAnsi="Times New Roman" w:cs="Times New Roman"/>
        </w:rPr>
        <w:t>etc</w:t>
      </w:r>
      <w:proofErr w:type="spellEnd"/>
      <w:r>
        <w:rPr>
          <w:rFonts w:ascii="Times New Roman" w:hAnsi="Times New Roman" w:cs="Times New Roman"/>
        </w:rPr>
        <w:t xml:space="preserve">). Families may want to bring a change of clothes and chairs for sitting. Feel free to invite others, the park has plenty of paths for walking and the weather hopefully will be beautiful. </w:t>
      </w:r>
    </w:p>
    <w:p w14:paraId="1C009F02" w14:textId="77777777" w:rsidR="000A3887" w:rsidRPr="0002112E" w:rsidRDefault="000A3887" w:rsidP="000A3887">
      <w:pPr>
        <w:tabs>
          <w:tab w:val="left" w:pos="5880"/>
        </w:tabs>
        <w:spacing w:after="0" w:line="360" w:lineRule="auto"/>
        <w:rPr>
          <w:rFonts w:ascii="Times New Roman" w:hAnsi="Times New Roman" w:cs="Times New Roman"/>
          <w:i/>
          <w:iCs/>
        </w:rPr>
      </w:pPr>
      <w:r w:rsidRPr="009524EF">
        <w:rPr>
          <w:rFonts w:ascii="Times New Roman" w:hAnsi="Times New Roman" w:cs="Times New Roman"/>
          <w:i/>
          <w:iCs/>
        </w:rPr>
        <w:t>Thank you for your prayers and support. WHAA continues to pray for all the families. Have a blessed and restful</w:t>
      </w:r>
      <w:r>
        <w:rPr>
          <w:rFonts w:ascii="Times New Roman" w:hAnsi="Times New Roman" w:cs="Times New Roman"/>
          <w:i/>
          <w:iCs/>
        </w:rPr>
        <w:t xml:space="preserve"> weekend!</w:t>
      </w:r>
    </w:p>
    <w:p w14:paraId="5EE0DCFA" w14:textId="77777777" w:rsidR="000A3887" w:rsidRPr="0002112E" w:rsidRDefault="000A3887" w:rsidP="000A3887">
      <w:pPr>
        <w:spacing w:after="0" w:line="276" w:lineRule="auto"/>
        <w:rPr>
          <w:rFonts w:ascii="Times New Roman" w:hAnsi="Times New Roman" w:cs="Times New Roman"/>
          <w:b/>
          <w:bCs/>
          <w:sz w:val="20"/>
          <w:szCs w:val="20"/>
          <w:highlight w:val="yellow"/>
          <w:u w:val="single"/>
        </w:rPr>
      </w:pPr>
    </w:p>
    <w:p w14:paraId="738A4712" w14:textId="77777777" w:rsidR="000A3887" w:rsidRPr="009D16F7" w:rsidRDefault="000A3887" w:rsidP="000A3887">
      <w:pPr>
        <w:spacing w:after="0" w:line="276"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1AD57F18" w14:textId="77777777" w:rsidR="000A3887" w:rsidRDefault="000A3887" w:rsidP="000A3887">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Friday, February 16 Professional Development </w:t>
      </w:r>
      <w:r w:rsidRPr="0002112E">
        <w:rPr>
          <w:rFonts w:ascii="Times New Roman" w:hAnsi="Times New Roman" w:cs="Times New Roman"/>
          <w:b/>
          <w:bCs/>
          <w:sz w:val="20"/>
          <w:szCs w:val="20"/>
          <w:highlight w:val="yellow"/>
        </w:rPr>
        <w:t>(No School)</w:t>
      </w:r>
    </w:p>
    <w:p w14:paraId="0B797172" w14:textId="77777777" w:rsidR="000A3887" w:rsidRDefault="000A3887" w:rsidP="000A3887">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 February 19 Presidents Day </w:t>
      </w:r>
      <w:r w:rsidRPr="0002112E">
        <w:rPr>
          <w:rFonts w:ascii="Times New Roman" w:hAnsi="Times New Roman" w:cs="Times New Roman"/>
          <w:b/>
          <w:bCs/>
          <w:sz w:val="20"/>
          <w:szCs w:val="20"/>
          <w:highlight w:val="yellow"/>
        </w:rPr>
        <w:t>(No School)</w:t>
      </w:r>
    </w:p>
    <w:p w14:paraId="4D01DEF5" w14:textId="77777777" w:rsidR="000A3887" w:rsidRPr="00EC56FF" w:rsidRDefault="000A3887" w:rsidP="000A3887">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Wednesday</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 xml:space="preserve">March 6 </w:t>
      </w:r>
      <w:proofErr w:type="spellStart"/>
      <w:r w:rsidRPr="00EC56FF">
        <w:rPr>
          <w:rFonts w:ascii="Times New Roman" w:hAnsi="Times New Roman" w:cs="Times New Roman"/>
          <w:b/>
          <w:bCs/>
          <w:sz w:val="20"/>
          <w:szCs w:val="20"/>
        </w:rPr>
        <w:t>Skateworld</w:t>
      </w:r>
      <w:proofErr w:type="spellEnd"/>
      <w:r w:rsidRPr="00EC56FF">
        <w:rPr>
          <w:rFonts w:ascii="Times New Roman" w:hAnsi="Times New Roman" w:cs="Times New Roman"/>
          <w:b/>
          <w:bCs/>
          <w:sz w:val="20"/>
          <w:szCs w:val="20"/>
        </w:rPr>
        <w:t xml:space="preserve"> STEM on </w:t>
      </w:r>
      <w:proofErr w:type="spellStart"/>
      <w:r w:rsidRPr="00EC56FF">
        <w:rPr>
          <w:rFonts w:ascii="Times New Roman" w:hAnsi="Times New Roman" w:cs="Times New Roman"/>
          <w:b/>
          <w:bCs/>
          <w:sz w:val="20"/>
          <w:szCs w:val="20"/>
        </w:rPr>
        <w:t>WHEELS_Tampa</w:t>
      </w:r>
      <w:proofErr w:type="spellEnd"/>
      <w:r w:rsidRPr="00EC56FF">
        <w:rPr>
          <w:rFonts w:ascii="Times New Roman" w:hAnsi="Times New Roman" w:cs="Times New Roman"/>
          <w:b/>
          <w:bCs/>
          <w:sz w:val="20"/>
          <w:szCs w:val="20"/>
        </w:rPr>
        <w:t xml:space="preserve"> $20 per</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child and adult</w:t>
      </w:r>
    </w:p>
    <w:p w14:paraId="5BD32DDA" w14:textId="77777777" w:rsidR="000A3887" w:rsidRDefault="000A3887" w:rsidP="000A3887">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Monday-Friday, March 11-15 Spring Break </w:t>
      </w:r>
      <w:r w:rsidRPr="00B6498F">
        <w:rPr>
          <w:rFonts w:ascii="Times New Roman" w:hAnsi="Times New Roman" w:cs="Times New Roman"/>
          <w:b/>
          <w:bCs/>
          <w:sz w:val="20"/>
          <w:szCs w:val="20"/>
          <w:highlight w:val="yellow"/>
        </w:rPr>
        <w:t>(No School)</w:t>
      </w:r>
    </w:p>
    <w:p w14:paraId="4F92DDA9" w14:textId="77777777" w:rsidR="000A3887" w:rsidRPr="00EC56FF" w:rsidRDefault="000A3887" w:rsidP="000A3887">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 xml:space="preserve">Wednesday April 10, Cracker Country, Pioneer </w:t>
      </w:r>
      <w:proofErr w:type="spellStart"/>
      <w:r w:rsidRPr="00EC56FF">
        <w:rPr>
          <w:rFonts w:ascii="Times New Roman" w:hAnsi="Times New Roman" w:cs="Times New Roman"/>
          <w:b/>
          <w:bCs/>
          <w:sz w:val="20"/>
          <w:szCs w:val="20"/>
        </w:rPr>
        <w:t>Village_Tampa</w:t>
      </w:r>
      <w:proofErr w:type="spellEnd"/>
      <w:r w:rsidRPr="00EC56FF">
        <w:rPr>
          <w:rFonts w:ascii="Times New Roman" w:hAnsi="Times New Roman" w:cs="Times New Roman"/>
          <w:b/>
          <w:bCs/>
          <w:sz w:val="20"/>
          <w:szCs w:val="20"/>
        </w:rPr>
        <w:t xml:space="preserve"> Fair Grounds, $20 per child and adult</w:t>
      </w:r>
    </w:p>
    <w:p w14:paraId="504E7196" w14:textId="77777777" w:rsidR="000A3887" w:rsidRDefault="000A3887" w:rsidP="000A3887">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 xml:space="preserve">Wednesday May 22, </w:t>
      </w:r>
      <w:proofErr w:type="spellStart"/>
      <w:r w:rsidRPr="00EC56FF">
        <w:rPr>
          <w:rFonts w:ascii="Times New Roman" w:hAnsi="Times New Roman" w:cs="Times New Roman"/>
          <w:b/>
          <w:bCs/>
          <w:sz w:val="20"/>
          <w:szCs w:val="20"/>
        </w:rPr>
        <w:t>CocoKeys</w:t>
      </w:r>
      <w:proofErr w:type="spellEnd"/>
      <w:r w:rsidRPr="00EC56FF">
        <w:rPr>
          <w:rFonts w:ascii="Times New Roman" w:hAnsi="Times New Roman" w:cs="Times New Roman"/>
          <w:b/>
          <w:bCs/>
          <w:sz w:val="20"/>
          <w:szCs w:val="20"/>
        </w:rPr>
        <w:t xml:space="preserve"> Water </w:t>
      </w:r>
      <w:proofErr w:type="spellStart"/>
      <w:r w:rsidRPr="00EC56FF">
        <w:rPr>
          <w:rFonts w:ascii="Times New Roman" w:hAnsi="Times New Roman" w:cs="Times New Roman"/>
          <w:b/>
          <w:bCs/>
          <w:sz w:val="20"/>
          <w:szCs w:val="20"/>
        </w:rPr>
        <w:t>Resort_Orlando</w:t>
      </w:r>
      <w:proofErr w:type="spellEnd"/>
      <w:r w:rsidRPr="00EC56FF">
        <w:rPr>
          <w:rFonts w:ascii="Times New Roman" w:hAnsi="Times New Roman" w:cs="Times New Roman"/>
          <w:b/>
          <w:bCs/>
          <w:sz w:val="20"/>
          <w:szCs w:val="20"/>
        </w:rPr>
        <w:t xml:space="preserve">, $20 </w:t>
      </w:r>
      <w:r>
        <w:rPr>
          <w:rFonts w:ascii="Times New Roman" w:hAnsi="Times New Roman" w:cs="Times New Roman"/>
          <w:b/>
          <w:bCs/>
          <w:sz w:val="20"/>
          <w:szCs w:val="20"/>
        </w:rPr>
        <w:t>per child and adult</w:t>
      </w:r>
      <w:r w:rsidRPr="00EC56FF">
        <w:rPr>
          <w:rFonts w:ascii="Times New Roman" w:hAnsi="Times New Roman" w:cs="Times New Roman"/>
          <w:b/>
          <w:bCs/>
          <w:sz w:val="20"/>
          <w:szCs w:val="20"/>
        </w:rPr>
        <w:t xml:space="preserve"> </w:t>
      </w:r>
    </w:p>
    <w:p w14:paraId="6C68757C" w14:textId="77777777" w:rsidR="000A3887" w:rsidRPr="00A21304" w:rsidRDefault="000A3887" w:rsidP="000A3887">
      <w:pPr>
        <w:spacing w:after="0" w:line="276" w:lineRule="auto"/>
        <w:rPr>
          <w:rFonts w:ascii="Times New Roman" w:hAnsi="Times New Roman" w:cs="Times New Roman"/>
          <w:b/>
          <w:bCs/>
          <w:sz w:val="14"/>
          <w:szCs w:val="14"/>
        </w:rPr>
      </w:pPr>
    </w:p>
    <w:p w14:paraId="7E7008C2" w14:textId="77777777" w:rsidR="000A3887" w:rsidRPr="00EF2B99" w:rsidRDefault="000A3887" w:rsidP="000A3887">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2B0CFE47" w14:textId="77777777" w:rsidR="000A3887" w:rsidRDefault="000A3887" w:rsidP="000A3887">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2C83B0C0" w14:textId="77777777" w:rsidR="000A3887" w:rsidRPr="00A21304" w:rsidRDefault="000A3887" w:rsidP="000A3887">
      <w:pPr>
        <w:shd w:val="clear" w:color="auto" w:fill="FFFFFF"/>
        <w:spacing w:after="0" w:line="240" w:lineRule="auto"/>
        <w:jc w:val="center"/>
        <w:textAlignment w:val="baseline"/>
        <w:rPr>
          <w:rFonts w:ascii="Calibri" w:eastAsia="Times New Roman" w:hAnsi="Calibri" w:cs="Calibri"/>
          <w:color w:val="0F5C1A"/>
          <w:sz w:val="14"/>
          <w:szCs w:val="14"/>
          <w:bdr w:val="none" w:sz="0" w:space="0" w:color="auto" w:frame="1"/>
        </w:rPr>
      </w:pPr>
    </w:p>
    <w:p w14:paraId="5320901D" w14:textId="77777777" w:rsidR="000A3887" w:rsidRPr="002C5C9B" w:rsidRDefault="000A3887" w:rsidP="000A3887">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234584A0" w14:textId="77777777" w:rsidR="000A3887" w:rsidRPr="00AF06BB" w:rsidRDefault="000A3887" w:rsidP="000A3887">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p>
    <w:p w14:paraId="6A7F4377" w14:textId="77777777" w:rsidR="009A0EC9" w:rsidRDefault="009A0EC9"/>
    <w:sectPr w:rsidR="009A0EC9" w:rsidSect="00FB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87"/>
    <w:rsid w:val="000A3887"/>
    <w:rsid w:val="009A0EC9"/>
    <w:rsid w:val="00CC6011"/>
    <w:rsid w:val="00FB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C8EA"/>
  <w15:chartTrackingRefBased/>
  <w15:docId w15:val="{175D5B4A-4F66-487D-BBDA-82D7C39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87"/>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1</cp:revision>
  <dcterms:created xsi:type="dcterms:W3CDTF">2024-02-16T12:40:00Z</dcterms:created>
  <dcterms:modified xsi:type="dcterms:W3CDTF">2024-02-16T12:42:00Z</dcterms:modified>
</cp:coreProperties>
</file>